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88F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6" w:lineRule="atLeast"/>
        <w:ind w:left="0" w:right="0" w:firstLine="840" w:firstLineChars="300"/>
        <w:jc w:val="left"/>
        <w:rPr>
          <w:rFonts w:hint="default" w:ascii="Segoe UI" w:hAnsi="Segoe UI" w:eastAsia="Segoe UI" w:cs="Segoe UI"/>
          <w:i w:val="0"/>
          <w:iCs w:val="0"/>
          <w:caps w:val="0"/>
          <w:color w:val="05073B"/>
          <w:spacing w:val="0"/>
          <w:sz w:val="22"/>
          <w:szCs w:val="22"/>
          <w:shd w:val="clear" w:fill="FDFDFE"/>
        </w:rPr>
      </w:pPr>
      <w:r>
        <w:rPr>
          <w:rFonts w:hint="default" w:ascii="Segoe UI" w:hAnsi="Segoe UI" w:eastAsia="Segoe UI" w:cs="Segoe UI"/>
          <w:i w:val="0"/>
          <w:iCs w:val="0"/>
          <w:caps w:val="0"/>
          <w:color w:val="05073B"/>
          <w:spacing w:val="0"/>
          <w:sz w:val="28"/>
          <w:szCs w:val="28"/>
          <w:shd w:val="clear" w:fill="FDFDFE"/>
        </w:rPr>
        <w:t>兰考县智慧养老服务平台迎来</w:t>
      </w:r>
      <w:r>
        <w:rPr>
          <w:rFonts w:hint="eastAsia" w:ascii="Segoe UI" w:hAnsi="Segoe UI" w:eastAsia="Segoe UI" w:cs="Segoe UI"/>
          <w:i w:val="0"/>
          <w:iCs w:val="0"/>
          <w:caps w:val="0"/>
          <w:color w:val="05073B"/>
          <w:spacing w:val="0"/>
          <w:sz w:val="28"/>
          <w:szCs w:val="28"/>
          <w:shd w:val="clear" w:fill="FDFDFE"/>
          <w:lang w:val="en-US" w:eastAsia="zh-CN"/>
        </w:rPr>
        <w:t>郑州市审计局</w:t>
      </w:r>
      <w:r>
        <w:rPr>
          <w:rFonts w:hint="default" w:ascii="Segoe UI" w:hAnsi="Segoe UI" w:eastAsia="Segoe UI" w:cs="Segoe UI"/>
          <w:i w:val="0"/>
          <w:iCs w:val="0"/>
          <w:caps w:val="0"/>
          <w:color w:val="05073B"/>
          <w:spacing w:val="0"/>
          <w:sz w:val="28"/>
          <w:szCs w:val="28"/>
          <w:shd w:val="clear" w:fill="FDFDFE"/>
        </w:rPr>
        <w:t>领导调研</w:t>
      </w:r>
    </w:p>
    <w:p w14:paraId="533C99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6" w:lineRule="atLeast"/>
        <w:ind w:left="0" w:right="0" w:firstLine="225" w:firstLineChars="100"/>
        <w:rPr>
          <w:rFonts w:hint="default" w:ascii="Segoe UI" w:hAnsi="Segoe UI" w:eastAsia="Segoe UI" w:cs="Segoe UI"/>
          <w:i w:val="0"/>
          <w:iCs w:val="0"/>
          <w:caps w:val="0"/>
          <w:color w:val="05073B"/>
          <w:spacing w:val="0"/>
          <w:sz w:val="22"/>
          <w:szCs w:val="22"/>
          <w:bdr w:val="none" w:color="auto" w:sz="0" w:space="0"/>
          <w:shd w:val="clear" w:fill="FDFDFE"/>
        </w:rPr>
      </w:pPr>
    </w:p>
    <w:p w14:paraId="0B1608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6" w:lineRule="atLeast"/>
        <w:ind w:left="0" w:right="0" w:firstLine="225" w:firstLineChars="100"/>
        <w:rPr>
          <w:rFonts w:ascii="Segoe UI" w:hAnsi="Segoe UI" w:eastAsia="Segoe UI" w:cs="Segoe UI"/>
          <w:i w:val="0"/>
          <w:iCs w:val="0"/>
          <w:caps w:val="0"/>
          <w:color w:val="05073B"/>
          <w:spacing w:val="0"/>
          <w:sz w:val="22"/>
          <w:szCs w:val="22"/>
        </w:rPr>
      </w:pPr>
      <w:r>
        <w:rPr>
          <w:rFonts w:hint="default" w:ascii="Segoe UI" w:hAnsi="Segoe UI" w:eastAsia="Segoe UI" w:cs="Segoe UI"/>
          <w:i w:val="0"/>
          <w:iCs w:val="0"/>
          <w:caps w:val="0"/>
          <w:color w:val="05073B"/>
          <w:spacing w:val="0"/>
          <w:sz w:val="22"/>
          <w:szCs w:val="22"/>
          <w:bdr w:val="none" w:color="auto" w:sz="0" w:space="0"/>
          <w:shd w:val="clear" w:fill="FDFDFE"/>
        </w:rPr>
        <w:t>在11月21日上午，民政局局长王彦博与副局长李征携手郑州审计局的相关领导，共同前往兰考县智慧养老服务平台进行了深入的调研与指导。此次调研不仅体现了政府对智慧养老服务的重视，也彰显了对兰考县老年人福祉的深切关怀。</w:t>
      </w:r>
    </w:p>
    <w:p w14:paraId="45433F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0" w:afterAutospacing="0" w:line="26" w:lineRule="atLeast"/>
        <w:ind w:left="0" w:right="0" w:firstLine="225" w:firstLineChars="100"/>
        <w:rPr>
          <w:rFonts w:hint="default" w:ascii="Segoe UI" w:hAnsi="Segoe UI" w:eastAsia="Segoe UI" w:cs="Segoe UI"/>
          <w:i w:val="0"/>
          <w:iCs w:val="0"/>
          <w:caps w:val="0"/>
          <w:color w:val="05073B"/>
          <w:spacing w:val="0"/>
          <w:sz w:val="22"/>
          <w:szCs w:val="22"/>
          <w:bdr w:val="none" w:color="auto" w:sz="0" w:space="0"/>
          <w:shd w:val="clear" w:fill="FDFDFE"/>
        </w:rPr>
      </w:pPr>
      <w:r>
        <w:rPr>
          <w:rFonts w:hint="default" w:ascii="Segoe UI" w:hAnsi="Segoe UI" w:eastAsia="Segoe UI" w:cs="Segoe UI"/>
          <w:i w:val="0"/>
          <w:iCs w:val="0"/>
          <w:caps w:val="0"/>
          <w:color w:val="05073B"/>
          <w:spacing w:val="0"/>
          <w:sz w:val="22"/>
          <w:szCs w:val="22"/>
          <w:bdr w:val="none" w:color="auto" w:sz="0" w:space="0"/>
          <w:shd w:val="clear" w:fill="FDFDFE"/>
        </w:rPr>
        <w:t>调研过程中，</w:t>
      </w:r>
      <w:r>
        <w:rPr>
          <w:rFonts w:hint="eastAsia" w:ascii="Segoe UI" w:hAnsi="Segoe UI" w:eastAsia="宋体" w:cs="Segoe UI"/>
          <w:i w:val="0"/>
          <w:iCs w:val="0"/>
          <w:caps w:val="0"/>
          <w:color w:val="05073B"/>
          <w:spacing w:val="0"/>
          <w:sz w:val="22"/>
          <w:szCs w:val="22"/>
          <w:bdr w:val="none" w:color="auto" w:sz="0" w:space="0"/>
          <w:shd w:val="clear" w:fill="FDFDFE"/>
          <w:lang w:val="en-US" w:eastAsia="zh-CN"/>
        </w:rPr>
        <w:t>民政局</w:t>
      </w:r>
      <w:r>
        <w:rPr>
          <w:rFonts w:hint="default" w:ascii="Segoe UI" w:hAnsi="Segoe UI" w:eastAsia="Segoe UI" w:cs="Segoe UI"/>
          <w:i w:val="0"/>
          <w:iCs w:val="0"/>
          <w:caps w:val="0"/>
          <w:color w:val="05073B"/>
          <w:spacing w:val="0"/>
          <w:sz w:val="22"/>
          <w:szCs w:val="22"/>
          <w:bdr w:val="none" w:color="auto" w:sz="0" w:space="0"/>
          <w:shd w:val="clear" w:fill="FDFDFE"/>
        </w:rPr>
        <w:t>王彦博局长和李征副局长以及审计局领导详细了解了兰考县智慧养老服务平台在高龄津贴管理方面的具体操作流程。他们特别关注了高龄津贴的预警</w:t>
      </w:r>
      <w:r>
        <w:rPr>
          <w:rFonts w:hint="eastAsia" w:ascii="Segoe UI" w:hAnsi="Segoe UI" w:eastAsia="宋体" w:cs="Segoe UI"/>
          <w:i w:val="0"/>
          <w:iCs w:val="0"/>
          <w:caps w:val="0"/>
          <w:color w:val="05073B"/>
          <w:spacing w:val="0"/>
          <w:sz w:val="22"/>
          <w:szCs w:val="22"/>
          <w:bdr w:val="none" w:color="auto" w:sz="0" w:space="0"/>
          <w:shd w:val="clear" w:fill="FDFDFE"/>
          <w:lang w:val="en-US" w:eastAsia="zh-CN"/>
        </w:rPr>
        <w:t>流程</w:t>
      </w:r>
      <w:bookmarkStart w:id="0" w:name="_GoBack"/>
      <w:bookmarkEnd w:id="0"/>
      <w:r>
        <w:rPr>
          <w:rFonts w:hint="default" w:ascii="Segoe UI" w:hAnsi="Segoe UI" w:eastAsia="Segoe UI" w:cs="Segoe UI"/>
          <w:i w:val="0"/>
          <w:iCs w:val="0"/>
          <w:caps w:val="0"/>
          <w:color w:val="05073B"/>
          <w:spacing w:val="0"/>
          <w:sz w:val="22"/>
          <w:szCs w:val="22"/>
          <w:bdr w:val="none" w:color="auto" w:sz="0" w:space="0"/>
          <w:shd w:val="clear" w:fill="FDFDFE"/>
        </w:rPr>
        <w:t>，询问了如何确保津贴能够准时、准确地发放到符合条件的老人手中。同时，他们还深入了解了津贴的申报流程，以及相关部门如何进行核查，以确保津贴发放的公正性和准确性。</w:t>
      </w:r>
    </w:p>
    <w:p w14:paraId="5827EB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0" w:afterAutospacing="0" w:line="26" w:lineRule="atLeast"/>
        <w:ind w:left="0" w:right="0" w:firstLine="225" w:firstLineChars="100"/>
        <w:rPr>
          <w:rFonts w:hint="eastAsia" w:ascii="Segoe UI" w:hAnsi="Segoe UI" w:eastAsia="宋体" w:cs="Segoe UI"/>
          <w:i w:val="0"/>
          <w:iCs w:val="0"/>
          <w:caps w:val="0"/>
          <w:color w:val="05073B"/>
          <w:spacing w:val="0"/>
          <w:sz w:val="22"/>
          <w:szCs w:val="22"/>
          <w:bdr w:val="none" w:color="auto" w:sz="0" w:space="0"/>
          <w:shd w:val="clear" w:fill="FDFDFE"/>
          <w:lang w:eastAsia="zh-CN"/>
        </w:rPr>
      </w:pPr>
      <w:r>
        <w:rPr>
          <w:rFonts w:hint="eastAsia" w:ascii="Segoe UI" w:hAnsi="Segoe UI" w:eastAsia="宋体" w:cs="Segoe UI"/>
          <w:i w:val="0"/>
          <w:iCs w:val="0"/>
          <w:caps w:val="0"/>
          <w:color w:val="05073B"/>
          <w:spacing w:val="0"/>
          <w:sz w:val="22"/>
          <w:szCs w:val="22"/>
          <w:bdr w:val="none" w:color="auto" w:sz="0" w:space="0"/>
          <w:shd w:val="clear" w:fill="FDFDFE"/>
          <w:lang w:val="en-US" w:eastAsia="zh-CN"/>
        </w:rPr>
        <w:t xml:space="preserve">            </w:t>
      </w:r>
      <w:r>
        <w:rPr>
          <w:rFonts w:hint="eastAsia" w:ascii="Segoe UI" w:hAnsi="Segoe UI" w:eastAsia="宋体" w:cs="Segoe UI"/>
          <w:i w:val="0"/>
          <w:iCs w:val="0"/>
          <w:caps w:val="0"/>
          <w:color w:val="05073B"/>
          <w:spacing w:val="0"/>
          <w:sz w:val="22"/>
          <w:szCs w:val="22"/>
          <w:bdr w:val="none" w:color="auto" w:sz="0" w:space="0"/>
          <w:shd w:val="clear" w:fill="FDFDFE"/>
          <w:lang w:eastAsia="zh-CN"/>
        </w:rPr>
        <w:drawing>
          <wp:inline distT="0" distB="0" distL="114300" distR="114300">
            <wp:extent cx="3326765" cy="2494915"/>
            <wp:effectExtent l="0" t="0" r="6985" b="635"/>
            <wp:docPr id="1" name="图片 1" descr="4274a327c0ec58a1d391a15f0968c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274a327c0ec58a1d391a15f0968cda"/>
                    <pic:cNvPicPr>
                      <a:picLocks noChangeAspect="1"/>
                    </pic:cNvPicPr>
                  </pic:nvPicPr>
                  <pic:blipFill>
                    <a:blip r:embed="rId4"/>
                    <a:stretch>
                      <a:fillRect/>
                    </a:stretch>
                  </pic:blipFill>
                  <pic:spPr>
                    <a:xfrm>
                      <a:off x="0" y="0"/>
                      <a:ext cx="3326765" cy="2494915"/>
                    </a:xfrm>
                    <a:prstGeom prst="rect">
                      <a:avLst/>
                    </a:prstGeom>
                  </pic:spPr>
                </pic:pic>
              </a:graphicData>
            </a:graphic>
          </wp:inline>
        </w:drawing>
      </w:r>
    </w:p>
    <w:p w14:paraId="52E3B1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0" w:afterAutospacing="0" w:line="26" w:lineRule="atLeast"/>
        <w:ind w:left="0" w:right="0" w:firstLine="225" w:firstLineChars="100"/>
        <w:rPr>
          <w:rFonts w:hint="default" w:ascii="Segoe UI" w:hAnsi="Segoe UI" w:eastAsia="Segoe UI" w:cs="Segoe UI"/>
          <w:i w:val="0"/>
          <w:iCs w:val="0"/>
          <w:caps w:val="0"/>
          <w:color w:val="05073B"/>
          <w:spacing w:val="0"/>
          <w:sz w:val="22"/>
          <w:szCs w:val="22"/>
        </w:rPr>
      </w:pPr>
      <w:r>
        <w:rPr>
          <w:rFonts w:hint="default" w:ascii="Segoe UI" w:hAnsi="Segoe UI" w:eastAsia="Segoe UI" w:cs="Segoe UI"/>
          <w:i w:val="0"/>
          <w:iCs w:val="0"/>
          <w:caps w:val="0"/>
          <w:color w:val="05073B"/>
          <w:spacing w:val="0"/>
          <w:sz w:val="22"/>
          <w:szCs w:val="22"/>
          <w:bdr w:val="none" w:color="auto" w:sz="0" w:space="0"/>
          <w:shd w:val="clear" w:fill="FDFDFE"/>
        </w:rPr>
        <w:t>除了高龄津贴问题，领导们还关注了适老化改造这一重要议题。他们听取了平台负责人关于适老化改造的计划和实施情况，包括如何改善老年人的居住环境，提高他们的生活质量。领导们对平台的努力表示赞赏，并鼓励继续加大投入，为老年人创造更加安全、舒适的生活环境。</w:t>
      </w:r>
    </w:p>
    <w:p w14:paraId="6A2996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0" w:afterAutospacing="0" w:line="26" w:lineRule="atLeast"/>
        <w:ind w:left="0" w:right="0" w:firstLine="225" w:firstLineChars="100"/>
        <w:rPr>
          <w:rFonts w:hint="default" w:ascii="Segoe UI" w:hAnsi="Segoe UI" w:eastAsia="Segoe UI" w:cs="Segoe UI"/>
          <w:i w:val="0"/>
          <w:iCs w:val="0"/>
          <w:caps w:val="0"/>
          <w:color w:val="05073B"/>
          <w:spacing w:val="0"/>
          <w:sz w:val="22"/>
          <w:szCs w:val="22"/>
        </w:rPr>
      </w:pPr>
      <w:r>
        <w:rPr>
          <w:rFonts w:hint="default" w:ascii="Segoe UI" w:hAnsi="Segoe UI" w:eastAsia="Segoe UI" w:cs="Segoe UI"/>
          <w:i w:val="0"/>
          <w:iCs w:val="0"/>
          <w:caps w:val="0"/>
          <w:color w:val="05073B"/>
          <w:spacing w:val="0"/>
          <w:sz w:val="22"/>
          <w:szCs w:val="22"/>
          <w:bdr w:val="none" w:color="auto" w:sz="0" w:space="0"/>
          <w:shd w:val="clear" w:fill="FDFDFE"/>
        </w:rPr>
        <w:t>此外，老人健康问题也是此次调研的重点之一。领导们详细询问了平台在老年人健康管理方面的具体措施，包括健康监测、疾病预防、紧急救援等方面。他们强调，要切实保障老年人的健康权益，为他们提供全方位的医疗和健康服务。</w:t>
      </w:r>
    </w:p>
    <w:p w14:paraId="1B2ACA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210" w:beforeAutospacing="0" w:after="0" w:afterAutospacing="0" w:line="26" w:lineRule="atLeast"/>
        <w:ind w:left="0" w:right="0" w:firstLine="225" w:firstLineChars="100"/>
        <w:rPr>
          <w:rFonts w:hint="default" w:ascii="Segoe UI" w:hAnsi="Segoe UI" w:eastAsia="Segoe UI" w:cs="Segoe UI"/>
          <w:i w:val="0"/>
          <w:iCs w:val="0"/>
          <w:caps w:val="0"/>
          <w:color w:val="05073B"/>
          <w:spacing w:val="0"/>
          <w:sz w:val="22"/>
          <w:szCs w:val="22"/>
        </w:rPr>
      </w:pPr>
      <w:r>
        <w:rPr>
          <w:rFonts w:hint="default" w:ascii="Segoe UI" w:hAnsi="Segoe UI" w:eastAsia="Segoe UI" w:cs="Segoe UI"/>
          <w:i w:val="0"/>
          <w:iCs w:val="0"/>
          <w:caps w:val="0"/>
          <w:color w:val="05073B"/>
          <w:spacing w:val="0"/>
          <w:sz w:val="22"/>
          <w:szCs w:val="22"/>
          <w:bdr w:val="none" w:color="auto" w:sz="0" w:space="0"/>
          <w:shd w:val="clear" w:fill="FDFDFE"/>
        </w:rPr>
        <w:t>通过这次调研，民政局局长王彦博、副局长李征以及审计局领导对兰考县智慧养老服务平台的工作给予了充分肯定，并提出了宝贵的意见和建议。他们希望平台能够继续发挥自身优势，不断创新服务模式，提高服务质量，为兰考县的老年人提供更加优质、高效的养老服务。同时，他们也要求相关部门要加强协作，共同推动智慧养老服务的发展，为构建和谐社会贡献力量。</w:t>
      </w:r>
    </w:p>
    <w:p w14:paraId="502465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00168"/>
    <w:rsid w:val="0CF12CA2"/>
    <w:rsid w:val="16253698"/>
    <w:rsid w:val="24BC729A"/>
    <w:rsid w:val="2AA35184"/>
    <w:rsid w:val="3D6932CF"/>
    <w:rsid w:val="4F50502B"/>
    <w:rsid w:val="634A17BF"/>
    <w:rsid w:val="64632CB3"/>
    <w:rsid w:val="67AC0242"/>
    <w:rsid w:val="71803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644</Words>
  <Characters>646</Characters>
  <Lines>0</Lines>
  <Paragraphs>0</Paragraphs>
  <TotalTime>0</TotalTime>
  <ScaleCrop>false</ScaleCrop>
  <LinksUpToDate>false</LinksUpToDate>
  <CharactersWithSpaces>646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2024-11-21T08:03:24Z</dcterms:created>
  <dc:creator>智慧养老平台</dc:creator>
  <cp:lastModifiedBy>程蒙可</cp:lastModifiedBy>
  <dcterms:modified xsi:type="dcterms:W3CDTF">2024-11-21T08:52:25Z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DF6647059E9E4C98999EB56D6CED87EA_12</vt:lpwstr>
  </property>
</Properties>
</file>